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11217" w14:textId="415F89C8" w:rsidR="00E87A54" w:rsidRDefault="00E87A54" w:rsidP="00E87A54">
      <w:pPr>
        <w:spacing w:line="300" w:lineRule="exact"/>
        <w:jc w:val="left"/>
        <w:rPr>
          <w:sz w:val="28"/>
        </w:rPr>
      </w:pPr>
      <w:r>
        <w:rPr>
          <w:sz w:val="28"/>
        </w:rPr>
        <w:t>Neue GOÄ kann kein Vorbild für die GOZ sein</w:t>
      </w:r>
    </w:p>
    <w:p w14:paraId="2480CB1B" w14:textId="72D1F356" w:rsidR="00296670" w:rsidRDefault="00E87A54" w:rsidP="00E87A54">
      <w:pPr>
        <w:spacing w:line="300" w:lineRule="exact"/>
        <w:jc w:val="left"/>
        <w:rPr>
          <w:b/>
          <w:sz w:val="28"/>
        </w:rPr>
      </w:pPr>
      <w:r w:rsidRPr="00E87A54">
        <w:rPr>
          <w:b/>
          <w:bCs/>
          <w:sz w:val="20"/>
        </w:rPr>
        <w:t>Bundeszahnärztekammer, DGZMK, DGMKG und BDO erinnern an Aufgabe der Bundesregierung</w:t>
      </w:r>
    </w:p>
    <w:p w14:paraId="7BFC9595" w14:textId="77777777" w:rsidR="00927D13" w:rsidRDefault="00927D13" w:rsidP="001D35DE">
      <w:pPr>
        <w:rPr>
          <w:b/>
        </w:rPr>
      </w:pPr>
    </w:p>
    <w:p w14:paraId="0B85F43C" w14:textId="14F4ECF6" w:rsidR="00E87A54" w:rsidRPr="00E87A54" w:rsidRDefault="001D35DE" w:rsidP="00E87A54">
      <w:pPr>
        <w:spacing w:line="280" w:lineRule="exact"/>
        <w:rPr>
          <w:sz w:val="20"/>
        </w:rPr>
      </w:pPr>
      <w:r w:rsidRPr="00E91527">
        <w:rPr>
          <w:b/>
          <w:sz w:val="20"/>
        </w:rPr>
        <w:t>Berlin,</w:t>
      </w:r>
      <w:r w:rsidR="00A2452C">
        <w:rPr>
          <w:b/>
          <w:sz w:val="20"/>
        </w:rPr>
        <w:t xml:space="preserve"> </w:t>
      </w:r>
      <w:r w:rsidR="00726D75">
        <w:rPr>
          <w:b/>
          <w:sz w:val="20"/>
        </w:rPr>
        <w:t>06.</w:t>
      </w:r>
      <w:r w:rsidR="0013437C">
        <w:rPr>
          <w:b/>
          <w:sz w:val="20"/>
        </w:rPr>
        <w:t xml:space="preserve"> </w:t>
      </w:r>
      <w:r w:rsidR="00BA43EF">
        <w:rPr>
          <w:b/>
          <w:sz w:val="20"/>
        </w:rPr>
        <w:t>Juni 2025</w:t>
      </w:r>
      <w:r w:rsidRPr="00E91527">
        <w:rPr>
          <w:sz w:val="20"/>
        </w:rPr>
        <w:t xml:space="preserve"> </w:t>
      </w:r>
      <w:r w:rsidR="001A3857">
        <w:rPr>
          <w:sz w:val="20"/>
        </w:rPr>
        <w:t>–</w:t>
      </w:r>
      <w:r w:rsidR="00A42E3E">
        <w:rPr>
          <w:sz w:val="20"/>
        </w:rPr>
        <w:t xml:space="preserve"> </w:t>
      </w:r>
      <w:r w:rsidR="00E87A54" w:rsidRPr="00E87A54">
        <w:rPr>
          <w:sz w:val="20"/>
        </w:rPr>
        <w:t xml:space="preserve">Die Delegierten des 129. Deutschen Ärztetages haben wichtige Entscheidungen </w:t>
      </w:r>
      <w:r w:rsidR="00E87A54">
        <w:rPr>
          <w:sz w:val="20"/>
        </w:rPr>
        <w:t>ge</w:t>
      </w:r>
      <w:r w:rsidR="00E87A54" w:rsidRPr="00E87A54">
        <w:rPr>
          <w:sz w:val="20"/>
        </w:rPr>
        <w:t>tr</w:t>
      </w:r>
      <w:r w:rsidR="00E87A54">
        <w:rPr>
          <w:sz w:val="20"/>
        </w:rPr>
        <w:t>o</w:t>
      </w:r>
      <w:r w:rsidR="00E87A54" w:rsidRPr="00E87A54">
        <w:rPr>
          <w:sz w:val="20"/>
        </w:rPr>
        <w:t>ffen</w:t>
      </w:r>
      <w:r w:rsidR="00E87A54">
        <w:rPr>
          <w:sz w:val="20"/>
        </w:rPr>
        <w:t>,</w:t>
      </w:r>
      <w:r w:rsidR="00E87A54" w:rsidRPr="00E87A54">
        <w:rPr>
          <w:sz w:val="20"/>
        </w:rPr>
        <w:t xml:space="preserve"> </w:t>
      </w:r>
      <w:r w:rsidR="00E87A54">
        <w:rPr>
          <w:sz w:val="20"/>
        </w:rPr>
        <w:t>e</w:t>
      </w:r>
      <w:r w:rsidR="00E87A54" w:rsidRPr="00E87A54">
        <w:rPr>
          <w:sz w:val="20"/>
        </w:rPr>
        <w:t>ine davon haben die Zahnärztinnen und Zahnärzte mit besonderem Interesse verfolgt: Das Votum zur Novelle der Gebührenordnung für Ärzte (GOÄ).</w:t>
      </w:r>
    </w:p>
    <w:p w14:paraId="2CF74EC1" w14:textId="77777777" w:rsidR="00E87A54" w:rsidRPr="00E87A54" w:rsidRDefault="00E87A54" w:rsidP="00E87A54">
      <w:pPr>
        <w:spacing w:line="280" w:lineRule="exact"/>
        <w:rPr>
          <w:sz w:val="20"/>
        </w:rPr>
      </w:pPr>
      <w:r w:rsidRPr="00E87A54">
        <w:rPr>
          <w:sz w:val="20"/>
        </w:rPr>
        <w:t xml:space="preserve"> </w:t>
      </w:r>
    </w:p>
    <w:p w14:paraId="26951B5B" w14:textId="77777777" w:rsidR="00E87A54" w:rsidRPr="00E87A54" w:rsidRDefault="00E87A54" w:rsidP="00E87A54">
      <w:pPr>
        <w:spacing w:line="280" w:lineRule="exact"/>
        <w:rPr>
          <w:sz w:val="20"/>
        </w:rPr>
      </w:pPr>
      <w:r w:rsidRPr="00E87A54">
        <w:rPr>
          <w:sz w:val="20"/>
        </w:rPr>
        <w:t>Bundesärztekammer und PKV-Verband haben über viele Jahre einen gemeinsamen Vorschlag für eine neue GOÄ erarbeitet. Die Delegierten haben den Entwurf bestätigt und die Bundesärztekammer beauftragt, den Entwurf der Bundesregierung mit einer Aufforderung zur Umsetzung zu übergeben. Die Bundesregierung wird damit nachdrücklich an ihre Pflicht erinnert, ein jahrzehntelang währendes Versäumnis der Vorgängerregierungen aus der Welt zu schaffen.</w:t>
      </w:r>
    </w:p>
    <w:p w14:paraId="41473259" w14:textId="77777777" w:rsidR="00E87A54" w:rsidRPr="00E87A54" w:rsidRDefault="00E87A54" w:rsidP="00E87A54">
      <w:pPr>
        <w:spacing w:line="280" w:lineRule="exact"/>
        <w:rPr>
          <w:sz w:val="20"/>
        </w:rPr>
      </w:pPr>
      <w:r w:rsidRPr="00E87A54">
        <w:rPr>
          <w:sz w:val="20"/>
        </w:rPr>
        <w:t xml:space="preserve"> </w:t>
      </w:r>
    </w:p>
    <w:p w14:paraId="63635453" w14:textId="6813F07E" w:rsidR="00E87A54" w:rsidRPr="00E87A54" w:rsidRDefault="00E87A54" w:rsidP="00E87A54">
      <w:pPr>
        <w:spacing w:line="280" w:lineRule="exact"/>
        <w:rPr>
          <w:sz w:val="20"/>
        </w:rPr>
      </w:pPr>
      <w:r w:rsidRPr="00E87A54">
        <w:rPr>
          <w:sz w:val="20"/>
        </w:rPr>
        <w:t>Erlass und Weiterentwicklung der GOÄ ist eine Aufgabe der Bundesregierung. Allein diese ist berufen, „durch Rechtsverordnung mit Zustimmung des Bundesrates die Entgelte für ärztliche Tätigkeit in einer Gebührenordnung zu regeln“. Eine Aufgabe, der sich die Bundesregierungen der vergangenen Jahre jedoch – genau wie bei der Gebührenordnung für Zahnärzte (GOZ) – entzogen haben. Wenn der Staat die Vereinbarung über die (zahn-)ärztliche Vergütung dem Markt entzieht und ein eigenes Gebührenrecht schafft, dann muss er sich auch um dessen Aktualität kümmern. Die ungeliebte Aufgabe auf die Betroffenen abzuschieben, ist und bleibt komplettes Staatsversagen.</w:t>
      </w:r>
    </w:p>
    <w:p w14:paraId="74A6E5BE" w14:textId="77777777" w:rsidR="00E87A54" w:rsidRPr="00E87A54" w:rsidRDefault="00E87A54" w:rsidP="00E87A54">
      <w:pPr>
        <w:spacing w:line="280" w:lineRule="exact"/>
        <w:rPr>
          <w:sz w:val="20"/>
        </w:rPr>
      </w:pPr>
      <w:r w:rsidRPr="00E87A54">
        <w:rPr>
          <w:sz w:val="20"/>
        </w:rPr>
        <w:t xml:space="preserve"> </w:t>
      </w:r>
    </w:p>
    <w:p w14:paraId="41C891F3" w14:textId="5EAA38E0" w:rsidR="00E87A54" w:rsidRPr="00E87A54" w:rsidRDefault="00E87A54" w:rsidP="00E87A54">
      <w:pPr>
        <w:spacing w:line="280" w:lineRule="exact"/>
        <w:rPr>
          <w:sz w:val="20"/>
        </w:rPr>
      </w:pPr>
      <w:r w:rsidRPr="00E87A54">
        <w:rPr>
          <w:sz w:val="20"/>
        </w:rPr>
        <w:t>Die Bundeszahnärztekammer sowie die wissenschaftlichen Gesellschaften DGZMK (Deutsche Gesellschaft für Zahn-, Mund- und Kiefe</w:t>
      </w:r>
      <w:r w:rsidR="00B561E9">
        <w:rPr>
          <w:sz w:val="20"/>
        </w:rPr>
        <w:t>rheilkunde</w:t>
      </w:r>
      <w:r w:rsidRPr="00E87A54">
        <w:rPr>
          <w:sz w:val="20"/>
        </w:rPr>
        <w:t>)</w:t>
      </w:r>
      <w:r>
        <w:rPr>
          <w:sz w:val="20"/>
        </w:rPr>
        <w:t>,</w:t>
      </w:r>
      <w:r w:rsidRPr="00E87A54">
        <w:rPr>
          <w:sz w:val="20"/>
        </w:rPr>
        <w:t xml:space="preserve"> </w:t>
      </w:r>
      <w:r>
        <w:rPr>
          <w:sz w:val="20"/>
        </w:rPr>
        <w:t>DGMKG</w:t>
      </w:r>
      <w:r w:rsidRPr="00E87A54">
        <w:rPr>
          <w:sz w:val="20"/>
        </w:rPr>
        <w:t xml:space="preserve"> (Deutsche Gesellschaft für Mund-, Kiefer-, Gesichtschirurgie) </w:t>
      </w:r>
      <w:r>
        <w:rPr>
          <w:sz w:val="20"/>
        </w:rPr>
        <w:t>und</w:t>
      </w:r>
      <w:r w:rsidRPr="00E87A54">
        <w:rPr>
          <w:sz w:val="20"/>
        </w:rPr>
        <w:t xml:space="preserve"> BDO (Berufsverband Deutscher Oralchirurgen) warnen eindringlich </w:t>
      </w:r>
      <w:r>
        <w:rPr>
          <w:sz w:val="20"/>
        </w:rPr>
        <w:t>da</w:t>
      </w:r>
      <w:r w:rsidRPr="00E87A54">
        <w:rPr>
          <w:sz w:val="20"/>
        </w:rPr>
        <w:t>vor, de</w:t>
      </w:r>
      <w:r>
        <w:rPr>
          <w:sz w:val="20"/>
        </w:rPr>
        <w:t>n</w:t>
      </w:r>
      <w:r w:rsidRPr="00E87A54">
        <w:rPr>
          <w:sz w:val="20"/>
        </w:rPr>
        <w:t xml:space="preserve"> zwischen BÄK und PKV-Verband ausgehandelte</w:t>
      </w:r>
      <w:r>
        <w:rPr>
          <w:sz w:val="20"/>
        </w:rPr>
        <w:t>n</w:t>
      </w:r>
      <w:r w:rsidRPr="00E87A54">
        <w:rPr>
          <w:sz w:val="20"/>
        </w:rPr>
        <w:t xml:space="preserve"> </w:t>
      </w:r>
      <w:r>
        <w:rPr>
          <w:sz w:val="20"/>
        </w:rPr>
        <w:t>GOÄ-</w:t>
      </w:r>
      <w:r w:rsidRPr="00E87A54">
        <w:rPr>
          <w:sz w:val="20"/>
        </w:rPr>
        <w:t xml:space="preserve">Kompromiss </w:t>
      </w:r>
      <w:r w:rsidR="00BE2E4D">
        <w:rPr>
          <w:sz w:val="20"/>
        </w:rPr>
        <w:t xml:space="preserve">als Vorlage für eine </w:t>
      </w:r>
      <w:r w:rsidRPr="00E87A54">
        <w:rPr>
          <w:sz w:val="20"/>
        </w:rPr>
        <w:t xml:space="preserve">Novellierung der GOZ zu </w:t>
      </w:r>
      <w:r w:rsidR="00BE2E4D">
        <w:rPr>
          <w:sz w:val="20"/>
        </w:rPr>
        <w:t>sehen</w:t>
      </w:r>
      <w:r w:rsidRPr="00E87A54">
        <w:rPr>
          <w:sz w:val="20"/>
        </w:rPr>
        <w:t>.</w:t>
      </w:r>
    </w:p>
    <w:p w14:paraId="4693EEB8" w14:textId="77777777" w:rsidR="00E87A54" w:rsidRPr="00E87A54" w:rsidRDefault="00E87A54" w:rsidP="00E87A54">
      <w:pPr>
        <w:spacing w:line="280" w:lineRule="exact"/>
        <w:rPr>
          <w:sz w:val="20"/>
        </w:rPr>
      </w:pPr>
      <w:r w:rsidRPr="00E87A54">
        <w:rPr>
          <w:sz w:val="20"/>
        </w:rPr>
        <w:t xml:space="preserve"> </w:t>
      </w:r>
    </w:p>
    <w:p w14:paraId="3439E1B6" w14:textId="77777777" w:rsidR="00E87A54" w:rsidRPr="00E87A54" w:rsidRDefault="00E87A54" w:rsidP="00E87A54">
      <w:pPr>
        <w:spacing w:line="280" w:lineRule="exact"/>
        <w:rPr>
          <w:sz w:val="20"/>
        </w:rPr>
      </w:pPr>
      <w:r w:rsidRPr="00E87A54">
        <w:rPr>
          <w:sz w:val="20"/>
        </w:rPr>
        <w:t xml:space="preserve">Der Vorstand der Bundeszahnärztekammer wird sich in einer eigens zu diesem Zweck einberufenen Klausurtagung im Detail mit dem vom Ärztetag beschlossenen GOÄ-Entwurf befassen und dessen Konsequenzen analysieren. Bereits jetzt steht allerdings fest: Die Abschaffung des nicht zuletzt auch die Patientinnen und Patienten schützenden Gebührenrahmens, die Einschränkungen bei der analogen Berechnung neuer Leistungen und die weitere Bürokratisierung der abweichenden Vereinbarung würden die GOZ von einer Gebührenordnung in eine Erstattungsordnung verwandeln. Mit einer </w:t>
      </w:r>
      <w:r w:rsidRPr="00E87A54">
        <w:rPr>
          <w:sz w:val="20"/>
        </w:rPr>
        <w:lastRenderedPageBreak/>
        <w:t>Gebührenordnung eines freien Berufes hätte das nichts mehr zu tun.</w:t>
      </w:r>
    </w:p>
    <w:p w14:paraId="2B94C6EE" w14:textId="77777777" w:rsidR="00E87A54" w:rsidRPr="00E87A54" w:rsidRDefault="00E87A54" w:rsidP="00E87A54">
      <w:pPr>
        <w:spacing w:line="280" w:lineRule="exact"/>
        <w:rPr>
          <w:sz w:val="20"/>
        </w:rPr>
      </w:pPr>
      <w:r w:rsidRPr="00E87A54">
        <w:rPr>
          <w:sz w:val="20"/>
        </w:rPr>
        <w:t xml:space="preserve"> </w:t>
      </w:r>
    </w:p>
    <w:p w14:paraId="24037FF9" w14:textId="05A05AB4" w:rsidR="00A42E3E" w:rsidRDefault="00E87A54" w:rsidP="00E87A54">
      <w:pPr>
        <w:spacing w:line="280" w:lineRule="exact"/>
      </w:pPr>
      <w:r w:rsidRPr="00E87A54">
        <w:rPr>
          <w:sz w:val="20"/>
        </w:rPr>
        <w:t>Die Bundeszahnärztekammer weist im Schulterschluss mit den vorgenannten wissenschaftlichen Gesellschaften und Berufsverbänden darauf hin, dass aus diesem Grund bei der im Zuge der GOÄ-Novelle notwendigen Anpassung von § 6 Abs. 2 GOZ jedes Präjudiz zu vermeiden ist. § 6 Abs. 2 GOZ wird daher zukünftig zunächst auf die heute geltende GOÄ verweisen müssen, um eine Vermischung der Systeme zu vermeiden.</w:t>
      </w:r>
    </w:p>
    <w:p w14:paraId="35513D43" w14:textId="77777777" w:rsidR="008F6183" w:rsidRDefault="008F6183" w:rsidP="00A42E3E">
      <w:pPr>
        <w:spacing w:line="280" w:lineRule="exact"/>
        <w:rPr>
          <w:sz w:val="20"/>
        </w:rPr>
      </w:pPr>
    </w:p>
    <w:p w14:paraId="08A809F6" w14:textId="77777777" w:rsidR="00345318" w:rsidRDefault="004827D2" w:rsidP="004827D2">
      <w:pPr>
        <w:pStyle w:val="pmunterberschrift"/>
        <w:rPr>
          <w:sz w:val="19"/>
          <w:szCs w:val="19"/>
        </w:rPr>
      </w:pPr>
      <w:r w:rsidRPr="004827D2">
        <w:rPr>
          <w:sz w:val="19"/>
          <w:szCs w:val="19"/>
        </w:rPr>
        <w:t xml:space="preserve">Pressekontakt: </w:t>
      </w:r>
    </w:p>
    <w:p w14:paraId="690012B1" w14:textId="443E4CBC" w:rsidR="009E3458" w:rsidRDefault="00345318" w:rsidP="00AE07D6">
      <w:pPr>
        <w:pStyle w:val="pmunterberschrift"/>
        <w:jc w:val="left"/>
        <w:rPr>
          <w:sz w:val="19"/>
          <w:szCs w:val="19"/>
        </w:rPr>
      </w:pPr>
      <w:r w:rsidRPr="00BA43EF">
        <w:rPr>
          <w:sz w:val="19"/>
          <w:szCs w:val="19"/>
        </w:rPr>
        <w:t>BZÄK</w:t>
      </w:r>
      <w:r w:rsidR="00E87A54">
        <w:rPr>
          <w:sz w:val="19"/>
          <w:szCs w:val="19"/>
        </w:rPr>
        <w:t xml:space="preserve">: </w:t>
      </w:r>
      <w:r w:rsidR="004827D2" w:rsidRPr="00BA43EF">
        <w:rPr>
          <w:sz w:val="19"/>
          <w:szCs w:val="19"/>
        </w:rPr>
        <w:t>Dipl.-Des. Jette Krämer</w:t>
      </w:r>
      <w:r w:rsidR="00873FEB" w:rsidRPr="00BA43EF">
        <w:rPr>
          <w:sz w:val="19"/>
          <w:szCs w:val="19"/>
        </w:rPr>
        <w:t>-Götte</w:t>
      </w:r>
      <w:r w:rsidR="00E87A54">
        <w:rPr>
          <w:sz w:val="19"/>
          <w:szCs w:val="19"/>
        </w:rPr>
        <w:t xml:space="preserve">, </w:t>
      </w:r>
      <w:r w:rsidR="004827D2" w:rsidRPr="00BA43EF">
        <w:rPr>
          <w:sz w:val="19"/>
          <w:szCs w:val="19"/>
        </w:rPr>
        <w:t xml:space="preserve">Telefon: </w:t>
      </w:r>
      <w:r w:rsidR="00726D75">
        <w:rPr>
          <w:sz w:val="19"/>
          <w:szCs w:val="19"/>
        </w:rPr>
        <w:t>0</w:t>
      </w:r>
      <w:r w:rsidR="004827D2" w:rsidRPr="00BA43EF">
        <w:rPr>
          <w:sz w:val="19"/>
          <w:szCs w:val="19"/>
        </w:rPr>
        <w:t>30 40005</w:t>
      </w:r>
      <w:r w:rsidR="00726D75">
        <w:rPr>
          <w:sz w:val="19"/>
          <w:szCs w:val="19"/>
        </w:rPr>
        <w:t>-</w:t>
      </w:r>
      <w:r w:rsidR="004827D2" w:rsidRPr="00BA43EF">
        <w:rPr>
          <w:sz w:val="19"/>
          <w:szCs w:val="19"/>
        </w:rPr>
        <w:t xml:space="preserve">150, E-Mail: </w:t>
      </w:r>
      <w:hyperlink r:id="rId8" w:history="1">
        <w:r w:rsidR="004827D2" w:rsidRPr="00BA43EF">
          <w:rPr>
            <w:rStyle w:val="Hyperlink"/>
            <w:color w:val="auto"/>
            <w:sz w:val="19"/>
            <w:szCs w:val="19"/>
            <w:u w:val="none"/>
          </w:rPr>
          <w:t>presse@bzaek.de</w:t>
        </w:r>
      </w:hyperlink>
      <w:r w:rsidR="004827D2" w:rsidRPr="00BA43EF">
        <w:rPr>
          <w:sz w:val="19"/>
          <w:szCs w:val="19"/>
        </w:rPr>
        <w:t xml:space="preserve"> </w:t>
      </w:r>
      <w:r w:rsidR="00AE07D6" w:rsidRPr="00BA43EF">
        <w:rPr>
          <w:sz w:val="19"/>
          <w:szCs w:val="19"/>
        </w:rPr>
        <w:br/>
        <w:t>DGZMK</w:t>
      </w:r>
      <w:r w:rsidR="00E87A54">
        <w:rPr>
          <w:sz w:val="19"/>
          <w:szCs w:val="19"/>
        </w:rPr>
        <w:t xml:space="preserve">: </w:t>
      </w:r>
      <w:r w:rsidR="00AE07D6" w:rsidRPr="00BA43EF">
        <w:rPr>
          <w:sz w:val="19"/>
          <w:szCs w:val="19"/>
        </w:rPr>
        <w:t xml:space="preserve">Dr. </w:t>
      </w:r>
      <w:r w:rsidR="00B561E9">
        <w:rPr>
          <w:sz w:val="19"/>
          <w:szCs w:val="19"/>
        </w:rPr>
        <w:t xml:space="preserve">med. dent. </w:t>
      </w:r>
      <w:r w:rsidR="00AE07D6" w:rsidRPr="00BA43EF">
        <w:rPr>
          <w:sz w:val="19"/>
          <w:szCs w:val="19"/>
        </w:rPr>
        <w:t>Kerstin Albrecht</w:t>
      </w:r>
      <w:r w:rsidR="00E87A54">
        <w:rPr>
          <w:sz w:val="19"/>
          <w:szCs w:val="19"/>
        </w:rPr>
        <w:t xml:space="preserve">, </w:t>
      </w:r>
      <w:r w:rsidRPr="00BA43EF">
        <w:rPr>
          <w:sz w:val="19"/>
          <w:szCs w:val="19"/>
        </w:rPr>
        <w:t xml:space="preserve">Telefon: </w:t>
      </w:r>
      <w:r w:rsidR="00726D75">
        <w:rPr>
          <w:sz w:val="19"/>
          <w:szCs w:val="19"/>
        </w:rPr>
        <w:t>0</w:t>
      </w:r>
      <w:r w:rsidR="00AE07D6" w:rsidRPr="00BA43EF">
        <w:rPr>
          <w:sz w:val="19"/>
          <w:szCs w:val="19"/>
        </w:rPr>
        <w:t>211</w:t>
      </w:r>
      <w:r w:rsidR="00A42E3E" w:rsidRPr="00BA43EF">
        <w:rPr>
          <w:sz w:val="19"/>
          <w:szCs w:val="19"/>
        </w:rPr>
        <w:t xml:space="preserve"> </w:t>
      </w:r>
      <w:r w:rsidR="00B561E9" w:rsidRPr="00B561E9">
        <w:rPr>
          <w:sz w:val="19"/>
          <w:szCs w:val="19"/>
        </w:rPr>
        <w:t>610198-15</w:t>
      </w:r>
      <w:r w:rsidR="00E87A54">
        <w:rPr>
          <w:sz w:val="19"/>
          <w:szCs w:val="19"/>
        </w:rPr>
        <w:t xml:space="preserve">, </w:t>
      </w:r>
      <w:r w:rsidRPr="00BA43EF">
        <w:rPr>
          <w:sz w:val="19"/>
          <w:szCs w:val="19"/>
        </w:rPr>
        <w:t xml:space="preserve">E-Mail: </w:t>
      </w:r>
      <w:r w:rsidR="00AE07D6" w:rsidRPr="00BA43EF">
        <w:rPr>
          <w:sz w:val="19"/>
          <w:szCs w:val="19"/>
        </w:rPr>
        <w:t xml:space="preserve">presse@dgzmk.de </w:t>
      </w:r>
    </w:p>
    <w:p w14:paraId="4FFEA8FA" w14:textId="77777777" w:rsidR="00C375CB" w:rsidRDefault="00B561E9" w:rsidP="00AE07D6">
      <w:pPr>
        <w:pStyle w:val="pmunterberschrift"/>
        <w:jc w:val="left"/>
        <w:rPr>
          <w:sz w:val="19"/>
          <w:szCs w:val="19"/>
        </w:rPr>
      </w:pPr>
      <w:r w:rsidRPr="00B561E9">
        <w:rPr>
          <w:sz w:val="19"/>
          <w:szCs w:val="19"/>
        </w:rPr>
        <w:t>DGMKG: Friederike Gehlenborg, Telefon: 0711</w:t>
      </w:r>
      <w:r w:rsidR="00C375CB">
        <w:rPr>
          <w:sz w:val="19"/>
          <w:szCs w:val="19"/>
        </w:rPr>
        <w:t xml:space="preserve"> </w:t>
      </w:r>
      <w:r w:rsidRPr="00B561E9">
        <w:rPr>
          <w:sz w:val="19"/>
          <w:szCs w:val="19"/>
        </w:rPr>
        <w:t xml:space="preserve">8931-295, </w:t>
      </w:r>
      <w:r w:rsidR="00C375CB">
        <w:rPr>
          <w:sz w:val="19"/>
          <w:szCs w:val="19"/>
        </w:rPr>
        <w:t xml:space="preserve">E-Mail: </w:t>
      </w:r>
    </w:p>
    <w:p w14:paraId="0DCEF9D8" w14:textId="3791DE74" w:rsidR="00C375CB" w:rsidRDefault="00C375CB" w:rsidP="00AE07D6">
      <w:pPr>
        <w:pStyle w:val="pmunterberschrift"/>
        <w:jc w:val="left"/>
        <w:rPr>
          <w:sz w:val="19"/>
          <w:szCs w:val="19"/>
        </w:rPr>
      </w:pPr>
      <w:r w:rsidRPr="00C375CB">
        <w:rPr>
          <w:sz w:val="19"/>
          <w:szCs w:val="19"/>
        </w:rPr>
        <w:t>gehlenborg@medizinkommunikation.org</w:t>
      </w:r>
      <w:r>
        <w:rPr>
          <w:sz w:val="19"/>
          <w:szCs w:val="19"/>
        </w:rPr>
        <w:t xml:space="preserve">; </w:t>
      </w:r>
      <w:r w:rsidR="00B561E9" w:rsidRPr="00B561E9">
        <w:rPr>
          <w:sz w:val="19"/>
          <w:szCs w:val="19"/>
        </w:rPr>
        <w:t xml:space="preserve">Dr. Thomas Schmidt-Sellin, </w:t>
      </w:r>
      <w:r>
        <w:rPr>
          <w:sz w:val="19"/>
          <w:szCs w:val="19"/>
        </w:rPr>
        <w:t xml:space="preserve">E-Mail: </w:t>
      </w:r>
      <w:r w:rsidRPr="00C375CB">
        <w:rPr>
          <w:sz w:val="19"/>
          <w:szCs w:val="19"/>
        </w:rPr>
        <w:t>presse@dgmkg.de</w:t>
      </w:r>
    </w:p>
    <w:p w14:paraId="3CF2F761" w14:textId="4E1B711B" w:rsidR="00E87A54" w:rsidRPr="00BA43EF" w:rsidRDefault="00E87A54" w:rsidP="00AE07D6">
      <w:pPr>
        <w:pStyle w:val="pmunterberschrift"/>
        <w:jc w:val="left"/>
        <w:rPr>
          <w:sz w:val="19"/>
          <w:szCs w:val="19"/>
        </w:rPr>
      </w:pPr>
      <w:r w:rsidRPr="00AB404A">
        <w:rPr>
          <w:sz w:val="19"/>
          <w:szCs w:val="19"/>
        </w:rPr>
        <w:t xml:space="preserve">BDO: </w:t>
      </w:r>
      <w:r w:rsidR="00AB404A" w:rsidRPr="00AB404A">
        <w:rPr>
          <w:sz w:val="19"/>
          <w:szCs w:val="19"/>
        </w:rPr>
        <w:t>BDO</w:t>
      </w:r>
      <w:r w:rsidR="00AB404A">
        <w:rPr>
          <w:sz w:val="19"/>
          <w:szCs w:val="19"/>
        </w:rPr>
        <w:t>-</w:t>
      </w:r>
      <w:r w:rsidR="00AB404A" w:rsidRPr="00AB404A">
        <w:rPr>
          <w:sz w:val="19"/>
          <w:szCs w:val="19"/>
        </w:rPr>
        <w:t>Geschäftsstelle</w:t>
      </w:r>
      <w:r w:rsidR="00AB404A">
        <w:rPr>
          <w:sz w:val="19"/>
          <w:szCs w:val="19"/>
        </w:rPr>
        <w:t xml:space="preserve">, Telefon: </w:t>
      </w:r>
      <w:r w:rsidR="00AB404A" w:rsidRPr="00AB404A">
        <w:rPr>
          <w:sz w:val="19"/>
          <w:szCs w:val="19"/>
        </w:rPr>
        <w:t>0221</w:t>
      </w:r>
      <w:r w:rsidR="00AB404A">
        <w:rPr>
          <w:sz w:val="19"/>
          <w:szCs w:val="19"/>
        </w:rPr>
        <w:t xml:space="preserve"> </w:t>
      </w:r>
      <w:r w:rsidR="00AB404A" w:rsidRPr="00AB404A">
        <w:rPr>
          <w:sz w:val="19"/>
          <w:szCs w:val="19"/>
        </w:rPr>
        <w:t>1681108</w:t>
      </w:r>
      <w:r w:rsidR="00AB404A">
        <w:rPr>
          <w:sz w:val="19"/>
          <w:szCs w:val="19"/>
        </w:rPr>
        <w:t xml:space="preserve">, E-Mail: </w:t>
      </w:r>
      <w:r w:rsidR="00AB404A" w:rsidRPr="00AB404A">
        <w:rPr>
          <w:sz w:val="19"/>
          <w:szCs w:val="19"/>
        </w:rPr>
        <w:t>geschaeftsstelle@bdo-kontakt.de</w:t>
      </w:r>
    </w:p>
    <w:sectPr w:rsidR="00E87A54" w:rsidRPr="00BA43EF" w:rsidSect="001178B7">
      <w:headerReference w:type="even" r:id="rId9"/>
      <w:headerReference w:type="default" r:id="rId10"/>
      <w:footerReference w:type="even" r:id="rId11"/>
      <w:footerReference w:type="default" r:id="rId12"/>
      <w:headerReference w:type="first" r:id="rId13"/>
      <w:footerReference w:type="first" r:id="rId14"/>
      <w:type w:val="continuous"/>
      <w:pgSz w:w="11906" w:h="16838"/>
      <w:pgMar w:top="5273" w:right="2041" w:bottom="567" w:left="1418" w:header="0" w:footer="3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36971" w14:textId="77777777" w:rsidR="008E1585" w:rsidRDefault="008E1585">
      <w:r>
        <w:separator/>
      </w:r>
    </w:p>
  </w:endnote>
  <w:endnote w:type="continuationSeparator" w:id="0">
    <w:p w14:paraId="480273C3" w14:textId="77777777" w:rsidR="008E1585" w:rsidRDefault="008E1585">
      <w:r>
        <w:continuationSeparator/>
      </w:r>
    </w:p>
  </w:endnote>
  <w:endnote w:type="continuationNotice" w:id="1">
    <w:p w14:paraId="5EA6B19B" w14:textId="77777777" w:rsidR="008E1585" w:rsidRDefault="008E158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Bold">
    <w:altName w:val="Courier New"/>
    <w:charset w:val="00"/>
    <w:family w:val="auto"/>
    <w:pitch w:val="variable"/>
    <w:sig w:usb0="03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4D665" w14:textId="77777777" w:rsidR="009965B5" w:rsidRDefault="009965B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E2A06" w14:textId="77777777" w:rsidR="00877B56" w:rsidRPr="001178B7" w:rsidRDefault="00877B56" w:rsidP="001D35DE">
    <w:pPr>
      <w:pStyle w:val="Kopfzeile"/>
      <w:framePr w:wrap="around" w:vAnchor="page" w:hAnchor="page" w:x="11114" w:y="15742" w:anchorLock="1"/>
      <w:rPr>
        <w:rStyle w:val="Seitenzahl"/>
        <w:color w:val="000000"/>
      </w:rPr>
    </w:pPr>
    <w:r w:rsidRPr="001178B7">
      <w:rPr>
        <w:rStyle w:val="Seitenzahl"/>
        <w:color w:val="000000"/>
      </w:rPr>
      <w:fldChar w:fldCharType="begin"/>
    </w:r>
    <w:r w:rsidRPr="001178B7">
      <w:rPr>
        <w:rStyle w:val="Seitenzahl"/>
        <w:color w:val="000000"/>
      </w:rPr>
      <w:instrText xml:space="preserve">PAGE  </w:instrText>
    </w:r>
    <w:r w:rsidRPr="001178B7">
      <w:rPr>
        <w:rStyle w:val="Seitenzahl"/>
        <w:color w:val="000000"/>
      </w:rPr>
      <w:fldChar w:fldCharType="separate"/>
    </w:r>
    <w:r w:rsidR="00873FEB">
      <w:rPr>
        <w:rStyle w:val="Seitenzahl"/>
        <w:noProof/>
        <w:color w:val="000000"/>
      </w:rPr>
      <w:t>1</w:t>
    </w:r>
    <w:r w:rsidRPr="001178B7">
      <w:rPr>
        <w:rStyle w:val="Seitenzahl"/>
        <w:color w:val="000000"/>
      </w:rPr>
      <w:fldChar w:fldCharType="end"/>
    </w:r>
    <w:r w:rsidRPr="001178B7">
      <w:rPr>
        <w:rStyle w:val="Seitenzahl"/>
        <w:color w:val="000000"/>
      </w:rPr>
      <w:t>/</w:t>
    </w:r>
    <w:r w:rsidRPr="001178B7">
      <w:rPr>
        <w:rStyle w:val="Seitenzahl"/>
        <w:color w:val="000000"/>
      </w:rPr>
      <w:fldChar w:fldCharType="begin"/>
    </w:r>
    <w:r w:rsidRPr="001178B7">
      <w:rPr>
        <w:rStyle w:val="Seitenzahl"/>
        <w:color w:val="000000"/>
      </w:rPr>
      <w:instrText xml:space="preserve"> NUMPAGES  \* MERGEFORMAT </w:instrText>
    </w:r>
    <w:r w:rsidRPr="001178B7">
      <w:rPr>
        <w:rStyle w:val="Seitenzahl"/>
        <w:color w:val="000000"/>
      </w:rPr>
      <w:fldChar w:fldCharType="separate"/>
    </w:r>
    <w:r w:rsidR="00873FEB">
      <w:rPr>
        <w:rStyle w:val="Seitenzahl"/>
        <w:noProof/>
        <w:color w:val="000000"/>
      </w:rPr>
      <w:t>1</w:t>
    </w:r>
    <w:r w:rsidRPr="001178B7">
      <w:rPr>
        <w:rStyle w:val="Seitenzahl"/>
        <w:color w:val="000000"/>
      </w:rPr>
      <w:fldChar w:fldCharType="end"/>
    </w:r>
  </w:p>
  <w:p w14:paraId="350F1B58" w14:textId="77777777" w:rsidR="00877B56" w:rsidRPr="000B375E" w:rsidRDefault="00877B56" w:rsidP="00C67176">
    <w:pPr>
      <w:pStyle w:val="fuss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082B7" w14:textId="77777777" w:rsidR="00877B56" w:rsidRPr="000B375E" w:rsidRDefault="00877B56" w:rsidP="001D35DE">
    <w:pPr>
      <w:pStyle w:val="Kopfzeile"/>
      <w:framePr w:wrap="around" w:vAnchor="page" w:hAnchor="page" w:x="11114" w:y="15792" w:anchorLock="1"/>
      <w:rPr>
        <w:rStyle w:val="Seitenzahl"/>
        <w:color w:val="808080"/>
      </w:rPr>
    </w:pPr>
    <w:r w:rsidRPr="000B375E">
      <w:rPr>
        <w:rStyle w:val="Seitenzahl"/>
        <w:color w:val="808080"/>
      </w:rPr>
      <w:fldChar w:fldCharType="begin"/>
    </w:r>
    <w:r>
      <w:rPr>
        <w:rStyle w:val="Seitenzahl"/>
        <w:color w:val="808080"/>
      </w:rPr>
      <w:instrText>PAGE</w:instrText>
    </w:r>
    <w:r w:rsidRPr="000B375E">
      <w:rPr>
        <w:rStyle w:val="Seitenzahl"/>
        <w:color w:val="808080"/>
      </w:rPr>
      <w:instrText xml:space="preserve">  </w:instrText>
    </w:r>
    <w:r w:rsidRPr="000B375E">
      <w:rPr>
        <w:rStyle w:val="Seitenzahl"/>
        <w:color w:val="808080"/>
      </w:rPr>
      <w:fldChar w:fldCharType="separate"/>
    </w:r>
    <w:r w:rsidRPr="000B375E">
      <w:rPr>
        <w:rStyle w:val="Seitenzahl"/>
        <w:noProof/>
        <w:color w:val="808080"/>
      </w:rPr>
      <w:t>1</w:t>
    </w:r>
    <w:r w:rsidRPr="000B375E">
      <w:rPr>
        <w:rStyle w:val="Seitenzahl"/>
        <w:color w:val="808080"/>
      </w:rPr>
      <w:fldChar w:fldCharType="end"/>
    </w:r>
    <w:r w:rsidRPr="000B375E">
      <w:rPr>
        <w:rStyle w:val="Seitenzahl"/>
        <w:color w:val="808080"/>
      </w:rPr>
      <w:t>/</w:t>
    </w:r>
    <w:r w:rsidRPr="000B375E">
      <w:rPr>
        <w:rStyle w:val="Seitenzahl"/>
        <w:color w:val="808080"/>
      </w:rPr>
      <w:fldChar w:fldCharType="begin"/>
    </w:r>
    <w:r w:rsidRPr="000B375E">
      <w:rPr>
        <w:rStyle w:val="Seitenzahl"/>
        <w:color w:val="808080"/>
      </w:rPr>
      <w:instrText xml:space="preserve"> </w:instrText>
    </w:r>
    <w:r>
      <w:rPr>
        <w:rStyle w:val="Seitenzahl"/>
        <w:color w:val="808080"/>
      </w:rPr>
      <w:instrText>NUMPAGES</w:instrText>
    </w:r>
    <w:r w:rsidRPr="000B375E">
      <w:rPr>
        <w:rStyle w:val="Seitenzahl"/>
        <w:color w:val="808080"/>
      </w:rPr>
      <w:instrText xml:space="preserve">  \* MERGEFORMAT </w:instrText>
    </w:r>
    <w:r w:rsidRPr="000B375E">
      <w:rPr>
        <w:rStyle w:val="Seitenzahl"/>
        <w:color w:val="808080"/>
      </w:rPr>
      <w:fldChar w:fldCharType="separate"/>
    </w:r>
    <w:r w:rsidR="00260F10" w:rsidRPr="00260F10">
      <w:rPr>
        <w:rStyle w:val="Seitenzahl"/>
        <w:noProof/>
      </w:rPr>
      <w:t>1</w:t>
    </w:r>
    <w:r w:rsidRPr="000B375E">
      <w:rPr>
        <w:rStyle w:val="Seitenzahl"/>
        <w:color w:val="808080"/>
      </w:rPr>
      <w:fldChar w:fldCharType="end"/>
    </w:r>
  </w:p>
  <w:p w14:paraId="48337C20" w14:textId="77777777" w:rsidR="00877B56" w:rsidRDefault="00877B56" w:rsidP="001D35DE">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06663" w14:textId="77777777" w:rsidR="008E1585" w:rsidRDefault="008E1585">
      <w:r>
        <w:separator/>
      </w:r>
    </w:p>
  </w:footnote>
  <w:footnote w:type="continuationSeparator" w:id="0">
    <w:p w14:paraId="635B6B18" w14:textId="77777777" w:rsidR="008E1585" w:rsidRDefault="008E1585">
      <w:r>
        <w:continuationSeparator/>
      </w:r>
    </w:p>
  </w:footnote>
  <w:footnote w:type="continuationNotice" w:id="1">
    <w:p w14:paraId="3A3D450C" w14:textId="77777777" w:rsidR="008E1585" w:rsidRDefault="008E158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A78FA" w14:textId="77777777" w:rsidR="00877B56" w:rsidRDefault="00877B56" w:rsidP="001D35DE">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0DFDF5F" w14:textId="77777777" w:rsidR="00877B56" w:rsidRDefault="00877B56" w:rsidP="001D35DE">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2B420" w14:textId="6E61ECDC" w:rsidR="00877B56" w:rsidRDefault="00717409" w:rsidP="001D35DE">
    <w:pPr>
      <w:pStyle w:val="Kopfzeile"/>
      <w:ind w:right="360"/>
    </w:pPr>
    <w:r>
      <w:rPr>
        <w:noProof/>
      </w:rPr>
      <w:drawing>
        <wp:anchor distT="0" distB="0" distL="114300" distR="114300" simplePos="0" relativeHeight="251661312" behindDoc="0" locked="0" layoutInCell="1" allowOverlap="1" wp14:anchorId="5023F83E" wp14:editId="7B7E36EB">
          <wp:simplePos x="0" y="0"/>
          <wp:positionH relativeFrom="column">
            <wp:posOffset>-53975</wp:posOffset>
          </wp:positionH>
          <wp:positionV relativeFrom="paragraph">
            <wp:posOffset>474980</wp:posOffset>
          </wp:positionV>
          <wp:extent cx="1003935" cy="719455"/>
          <wp:effectExtent l="0" t="0" r="5715" b="4445"/>
          <wp:wrapNone/>
          <wp:docPr id="1911481869" name="Grafik 1" descr="Ein Bild, das Grafiken, Logo, Schrift,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481869" name="Grafik 1" descr="Ein Bild, das Grafiken, Logo, Schrift, Symbol enthält.&#10;&#10;KI-generierte Inhalte können fehlerhaft sein."/>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3935" cy="7194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09B0B9E2" wp14:editId="2AD654C1">
          <wp:simplePos x="0" y="0"/>
          <wp:positionH relativeFrom="column">
            <wp:posOffset>1066800</wp:posOffset>
          </wp:positionH>
          <wp:positionV relativeFrom="paragraph">
            <wp:posOffset>463550</wp:posOffset>
          </wp:positionV>
          <wp:extent cx="1256030" cy="719455"/>
          <wp:effectExtent l="0" t="0" r="1270" b="4445"/>
          <wp:wrapNone/>
          <wp:docPr id="613684014" name="Picture 2" descr="DGMK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684014" name="Picture 2" descr="DGMK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56030" cy="71945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A36001A" wp14:editId="6BD9A3FE">
          <wp:simplePos x="0" y="0"/>
          <wp:positionH relativeFrom="margin">
            <wp:posOffset>2495550</wp:posOffset>
          </wp:positionH>
          <wp:positionV relativeFrom="paragraph">
            <wp:posOffset>459740</wp:posOffset>
          </wp:positionV>
          <wp:extent cx="640800" cy="720000"/>
          <wp:effectExtent l="0" t="0" r="6985" b="4445"/>
          <wp:wrapNone/>
          <wp:docPr id="1609406977" name="Grafik 1" descr="Ein Bild, das Text, Schrift, Screensho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406977" name="Grafik 1" descr="Ein Bild, das Text, Schrift, Screenshot, Logo enthält.&#10;&#10;KI-generierte Inhalte können fehlerhaft sein."/>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0800" cy="720000"/>
                  </a:xfrm>
                  <a:prstGeom prst="rect">
                    <a:avLst/>
                  </a:prstGeom>
                  <a:noFill/>
                </pic:spPr>
              </pic:pic>
            </a:graphicData>
          </a:graphic>
          <wp14:sizeRelH relativeFrom="margin">
            <wp14:pctWidth>0</wp14:pctWidth>
          </wp14:sizeRelH>
          <wp14:sizeRelV relativeFrom="margin">
            <wp14:pctHeight>0</wp14:pctHeight>
          </wp14:sizeRelV>
        </wp:anchor>
      </w:drawing>
    </w:r>
    <w:r w:rsidR="00873FEB">
      <w:rPr>
        <w:noProof/>
      </w:rPr>
      <w:drawing>
        <wp:anchor distT="0" distB="0" distL="114300" distR="114300" simplePos="0" relativeHeight="251656192" behindDoc="0" locked="1" layoutInCell="1" allowOverlap="1" wp14:anchorId="28E9C00D" wp14:editId="111240D4">
          <wp:simplePos x="0" y="0"/>
          <wp:positionH relativeFrom="column">
            <wp:posOffset>5153660</wp:posOffset>
          </wp:positionH>
          <wp:positionV relativeFrom="paragraph">
            <wp:posOffset>2540</wp:posOffset>
          </wp:positionV>
          <wp:extent cx="1346200" cy="2965450"/>
          <wp:effectExtent l="0" t="0" r="0" b="0"/>
          <wp:wrapNone/>
          <wp:docPr id="36" name="Bild 36" descr="bzaek brief adr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zaek brief adress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46200" cy="2965450"/>
                  </a:xfrm>
                  <a:prstGeom prst="rect">
                    <a:avLst/>
                  </a:prstGeom>
                  <a:noFill/>
                  <a:ln>
                    <a:noFill/>
                  </a:ln>
                </pic:spPr>
              </pic:pic>
            </a:graphicData>
          </a:graphic>
          <wp14:sizeRelH relativeFrom="page">
            <wp14:pctWidth>0</wp14:pctWidth>
          </wp14:sizeRelH>
          <wp14:sizeRelV relativeFrom="page">
            <wp14:pctHeight>0</wp14:pctHeight>
          </wp14:sizeRelV>
        </wp:anchor>
      </w:drawing>
    </w:r>
    <w:r w:rsidR="00873FEB">
      <w:rPr>
        <w:noProof/>
      </w:rPr>
      <mc:AlternateContent>
        <mc:Choice Requires="wps">
          <w:drawing>
            <wp:anchor distT="0" distB="0" distL="114300" distR="114300" simplePos="0" relativeHeight="251654144" behindDoc="1" locked="1" layoutInCell="1" allowOverlap="1" wp14:anchorId="10F605D0" wp14:editId="40CEE32A">
              <wp:simplePos x="0" y="0"/>
              <wp:positionH relativeFrom="column">
                <wp:posOffset>-928370</wp:posOffset>
              </wp:positionH>
              <wp:positionV relativeFrom="page">
                <wp:posOffset>1343025</wp:posOffset>
              </wp:positionV>
              <wp:extent cx="1034415" cy="4712335"/>
              <wp:effectExtent l="0" t="0" r="0" b="2540"/>
              <wp:wrapNone/>
              <wp:docPr id="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4415" cy="4712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493773" w14:textId="77777777" w:rsidR="00877B56" w:rsidRPr="0025539C" w:rsidRDefault="00877B56" w:rsidP="001D35DE">
                          <w:pPr>
                            <w:pStyle w:val="mitgliederrundschreiben"/>
                            <w:spacing w:line="240" w:lineRule="auto"/>
                            <w:rPr>
                              <w:b/>
                              <w:color w:val="DEDEDE"/>
                              <w:sz w:val="598"/>
                            </w:rPr>
                          </w:pPr>
                          <w:r w:rsidRPr="0025539C">
                            <w:rPr>
                              <w:b/>
                              <w:color w:val="DEDEDE"/>
                              <w:sz w:val="598"/>
                              <w:szCs w:val="4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605D0" id="_x0000_t202" coordsize="21600,21600" o:spt="202" path="m,l,21600r21600,l21600,xe">
              <v:stroke joinstyle="miter"/>
              <v:path gradientshapeok="t" o:connecttype="rect"/>
            </v:shapetype>
            <v:shape id="Text Box 33" o:spid="_x0000_s1026" type="#_x0000_t202" style="position:absolute;left:0;text-align:left;margin-left:-73.1pt;margin-top:105.75pt;width:81.45pt;height:37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" stroked="f">
              <v:textbox inset="0,0,0,0">
                <w:txbxContent>
                  <w:p w14:paraId="50493773" w14:textId="77777777" w:rsidR="00877B56" w:rsidRPr="0025539C" w:rsidRDefault="00877B56" w:rsidP="001D35DE">
                    <w:pPr>
                      <w:pStyle w:val="mitgliederrundschreiben"/>
                      <w:spacing w:line="240" w:lineRule="auto"/>
                      <w:rPr>
                        <w:b/>
                        <w:color w:val="DEDEDE"/>
                        <w:sz w:val="598"/>
                      </w:rPr>
                    </w:pPr>
                    <w:r w:rsidRPr="0025539C">
                      <w:rPr>
                        <w:b/>
                        <w:color w:val="DEDEDE"/>
                        <w:sz w:val="598"/>
                        <w:szCs w:val="40"/>
                      </w:rPr>
                      <w:t>!</w:t>
                    </w:r>
                  </w:p>
                </w:txbxContent>
              </v:textbox>
              <w10:wrap anchory="page"/>
              <w10:anchorlock/>
            </v:shape>
          </w:pict>
        </mc:Fallback>
      </mc:AlternateContent>
    </w:r>
    <w:r w:rsidR="00873FEB">
      <w:rPr>
        <w:noProof/>
      </w:rPr>
      <mc:AlternateContent>
        <mc:Choice Requires="wps">
          <w:drawing>
            <wp:anchor distT="0" distB="0" distL="114300" distR="114300" simplePos="0" relativeHeight="251655168" behindDoc="1" locked="1" layoutInCell="1" allowOverlap="1" wp14:anchorId="297AB23F" wp14:editId="5BED87DD">
              <wp:simplePos x="0" y="0"/>
              <wp:positionH relativeFrom="column">
                <wp:posOffset>7620</wp:posOffset>
              </wp:positionH>
              <wp:positionV relativeFrom="page">
                <wp:posOffset>2344420</wp:posOffset>
              </wp:positionV>
              <wp:extent cx="4182110" cy="344805"/>
              <wp:effectExtent l="0" t="1270" r="1270" b="0"/>
              <wp:wrapNone/>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2110" cy="344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A06B11" w14:textId="77777777" w:rsidR="00877B56" w:rsidRPr="00F71CA0" w:rsidRDefault="00877B56" w:rsidP="001D35DE">
                          <w:pPr>
                            <w:pStyle w:val="mitgliederrundschreiben"/>
                          </w:pPr>
                          <w:r w:rsidRPr="008A13DE">
                            <w:rPr>
                              <w:color w:val="000000"/>
                              <w:szCs w:val="40"/>
                            </w:rPr>
                            <w:t>Pressemitteilung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AB23F" id="Text Box 35" o:spid="_x0000_s1027" type="#_x0000_t202" style="position:absolute;left:0;text-align:left;margin-left:.6pt;margin-top:184.6pt;width:329.3pt;height:2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" stroked="f">
              <v:textbox inset="0,0,0,0">
                <w:txbxContent>
                  <w:p w14:paraId="0CA06B11" w14:textId="77777777" w:rsidR="00877B56" w:rsidRPr="00F71CA0" w:rsidRDefault="00877B56" w:rsidP="001D35DE">
                    <w:pPr>
                      <w:pStyle w:val="mitgliederrundschreiben"/>
                    </w:pPr>
                    <w:r w:rsidRPr="008A13DE">
                      <w:rPr>
                        <w:color w:val="000000"/>
                        <w:szCs w:val="40"/>
                      </w:rPr>
                      <w:t>Pressemitteilung</w:t>
                    </w:r>
                  </w:p>
                </w:txbxContent>
              </v:textbox>
              <w10:wrap anchory="page"/>
              <w10:anchorlock/>
            </v:shape>
          </w:pict>
        </mc:Fallback>
      </mc:AlternateContent>
    </w:r>
    <w:r w:rsidR="00873FEB">
      <w:rPr>
        <w:noProof/>
      </w:rPr>
      <mc:AlternateContent>
        <mc:Choice Requires="wps">
          <w:drawing>
            <wp:anchor distT="0" distB="0" distL="114300" distR="114300" simplePos="0" relativeHeight="251653120" behindDoc="0" locked="1" layoutInCell="1" allowOverlap="1" wp14:anchorId="3656713C" wp14:editId="7F281C34">
              <wp:simplePos x="0" y="0"/>
              <wp:positionH relativeFrom="column">
                <wp:posOffset>-944245</wp:posOffset>
              </wp:positionH>
              <wp:positionV relativeFrom="page">
                <wp:posOffset>2637790</wp:posOffset>
              </wp:positionV>
              <wp:extent cx="2919095" cy="1905"/>
              <wp:effectExtent l="8255" t="8890" r="6350" b="8255"/>
              <wp:wrapNone/>
              <wp:docPr id="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9095" cy="190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E8DEA" id="Line 3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74.35pt,207.7pt" to="155.5pt,2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" strokeweight=".25pt">
              <w10:wrap anchory="page"/>
              <w10:anchorlock/>
            </v:line>
          </w:pict>
        </mc:Fallback>
      </mc:AlternateContent>
    </w:r>
    <w:r w:rsidR="00873FEB">
      <w:rPr>
        <w:noProof/>
      </w:rPr>
      <w:drawing>
        <wp:anchor distT="0" distB="0" distL="114300" distR="114300" simplePos="0" relativeHeight="251652096" behindDoc="0" locked="1" layoutInCell="1" allowOverlap="1" wp14:anchorId="78530984" wp14:editId="1446E767">
          <wp:simplePos x="0" y="0"/>
          <wp:positionH relativeFrom="column">
            <wp:posOffset>3255010</wp:posOffset>
          </wp:positionH>
          <wp:positionV relativeFrom="page">
            <wp:posOffset>456565</wp:posOffset>
          </wp:positionV>
          <wp:extent cx="1854200" cy="730250"/>
          <wp:effectExtent l="0" t="0" r="0" b="0"/>
          <wp:wrapNone/>
          <wp:docPr id="29" name="Bild 29" descr="logo vorlage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ogo vorlage word"/>
                  <pic:cNvPicPr preferRelativeResize="0">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54200" cy="730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46D07" w14:textId="77777777" w:rsidR="009965B5" w:rsidRDefault="009965B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0404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500C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C8E3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187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2D2B6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E2A8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0009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444B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7282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50E21A8"/>
    <w:lvl w:ilvl="0">
      <w:start w:val="1"/>
      <w:numFmt w:val="bullet"/>
      <w:lvlText w:val=""/>
      <w:lvlJc w:val="left"/>
      <w:pPr>
        <w:tabs>
          <w:tab w:val="num" w:pos="360"/>
        </w:tabs>
        <w:ind w:left="360" w:hanging="360"/>
      </w:pPr>
      <w:rPr>
        <w:rFonts w:ascii="Symbol" w:hAnsi="Symbol" w:hint="default"/>
      </w:rPr>
    </w:lvl>
  </w:abstractNum>
  <w:num w:numId="1" w16cid:durableId="108360472">
    <w:abstractNumId w:val="9"/>
  </w:num>
  <w:num w:numId="2" w16cid:durableId="1031956813">
    <w:abstractNumId w:val="7"/>
  </w:num>
  <w:num w:numId="3" w16cid:durableId="894051920">
    <w:abstractNumId w:val="6"/>
  </w:num>
  <w:num w:numId="4" w16cid:durableId="349449924">
    <w:abstractNumId w:val="5"/>
  </w:num>
  <w:num w:numId="5" w16cid:durableId="572934401">
    <w:abstractNumId w:val="4"/>
  </w:num>
  <w:num w:numId="6" w16cid:durableId="636691994">
    <w:abstractNumId w:val="8"/>
  </w:num>
  <w:num w:numId="7" w16cid:durableId="1009869200">
    <w:abstractNumId w:val="3"/>
  </w:num>
  <w:num w:numId="8" w16cid:durableId="1176580479">
    <w:abstractNumId w:val="2"/>
  </w:num>
  <w:num w:numId="9" w16cid:durableId="938871006">
    <w:abstractNumId w:val="1"/>
  </w:num>
  <w:num w:numId="10" w16cid:durableId="22217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50">
      <o:colormru v:ext="edit" colors="#d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585"/>
    <w:rsid w:val="00007F64"/>
    <w:rsid w:val="0001700C"/>
    <w:rsid w:val="00034318"/>
    <w:rsid w:val="00093F77"/>
    <w:rsid w:val="000A0476"/>
    <w:rsid w:val="000B27A5"/>
    <w:rsid w:val="000C1BB6"/>
    <w:rsid w:val="000D53E2"/>
    <w:rsid w:val="000D553C"/>
    <w:rsid w:val="000E4589"/>
    <w:rsid w:val="000E75F9"/>
    <w:rsid w:val="000F155E"/>
    <w:rsid w:val="000F39A5"/>
    <w:rsid w:val="00100B95"/>
    <w:rsid w:val="00101EF5"/>
    <w:rsid w:val="00102D63"/>
    <w:rsid w:val="00106902"/>
    <w:rsid w:val="00110EA6"/>
    <w:rsid w:val="00115C1D"/>
    <w:rsid w:val="001178B7"/>
    <w:rsid w:val="00123645"/>
    <w:rsid w:val="0013437C"/>
    <w:rsid w:val="001438F2"/>
    <w:rsid w:val="001453D3"/>
    <w:rsid w:val="0018020F"/>
    <w:rsid w:val="00193109"/>
    <w:rsid w:val="001949DE"/>
    <w:rsid w:val="00197CB9"/>
    <w:rsid w:val="001A3857"/>
    <w:rsid w:val="001B0AEF"/>
    <w:rsid w:val="001B2CFB"/>
    <w:rsid w:val="001C3676"/>
    <w:rsid w:val="001D35DE"/>
    <w:rsid w:val="001E0C71"/>
    <w:rsid w:val="001E670A"/>
    <w:rsid w:val="001F145C"/>
    <w:rsid w:val="001F4E0E"/>
    <w:rsid w:val="00204B46"/>
    <w:rsid w:val="00216C97"/>
    <w:rsid w:val="002308BA"/>
    <w:rsid w:val="00242E57"/>
    <w:rsid w:val="0025539C"/>
    <w:rsid w:val="00260F10"/>
    <w:rsid w:val="00273EB2"/>
    <w:rsid w:val="00286B61"/>
    <w:rsid w:val="0029213D"/>
    <w:rsid w:val="00296670"/>
    <w:rsid w:val="00297150"/>
    <w:rsid w:val="002A20BE"/>
    <w:rsid w:val="002B4328"/>
    <w:rsid w:val="002B5D6A"/>
    <w:rsid w:val="002B623D"/>
    <w:rsid w:val="002C1EBB"/>
    <w:rsid w:val="002C6974"/>
    <w:rsid w:val="002D291A"/>
    <w:rsid w:val="003014DB"/>
    <w:rsid w:val="003027A3"/>
    <w:rsid w:val="00302DC6"/>
    <w:rsid w:val="00303D3C"/>
    <w:rsid w:val="00306393"/>
    <w:rsid w:val="00307F26"/>
    <w:rsid w:val="00316492"/>
    <w:rsid w:val="003300E1"/>
    <w:rsid w:val="00345318"/>
    <w:rsid w:val="00355B42"/>
    <w:rsid w:val="00365996"/>
    <w:rsid w:val="0037545C"/>
    <w:rsid w:val="003A41D3"/>
    <w:rsid w:val="003B0DAA"/>
    <w:rsid w:val="003C1ABB"/>
    <w:rsid w:val="003C2220"/>
    <w:rsid w:val="003C3C7E"/>
    <w:rsid w:val="003C7E70"/>
    <w:rsid w:val="003F3AB8"/>
    <w:rsid w:val="004002A4"/>
    <w:rsid w:val="00400591"/>
    <w:rsid w:val="004112C0"/>
    <w:rsid w:val="00413BE3"/>
    <w:rsid w:val="00414765"/>
    <w:rsid w:val="00416D52"/>
    <w:rsid w:val="00432B31"/>
    <w:rsid w:val="004348B1"/>
    <w:rsid w:val="00451ACC"/>
    <w:rsid w:val="00452697"/>
    <w:rsid w:val="004827D2"/>
    <w:rsid w:val="0048776E"/>
    <w:rsid w:val="00487C7C"/>
    <w:rsid w:val="00490427"/>
    <w:rsid w:val="00495012"/>
    <w:rsid w:val="004A1722"/>
    <w:rsid w:val="004C59E3"/>
    <w:rsid w:val="004D35A9"/>
    <w:rsid w:val="004D7001"/>
    <w:rsid w:val="004F6C36"/>
    <w:rsid w:val="00503EFB"/>
    <w:rsid w:val="00512FB3"/>
    <w:rsid w:val="00523E0F"/>
    <w:rsid w:val="00554D22"/>
    <w:rsid w:val="00555257"/>
    <w:rsid w:val="00555356"/>
    <w:rsid w:val="0056289C"/>
    <w:rsid w:val="0059386E"/>
    <w:rsid w:val="00595B4D"/>
    <w:rsid w:val="00596829"/>
    <w:rsid w:val="00596FF3"/>
    <w:rsid w:val="005A442E"/>
    <w:rsid w:val="005C757A"/>
    <w:rsid w:val="005D0388"/>
    <w:rsid w:val="005D2D80"/>
    <w:rsid w:val="005F74E3"/>
    <w:rsid w:val="006100BB"/>
    <w:rsid w:val="00614D1D"/>
    <w:rsid w:val="00630285"/>
    <w:rsid w:val="00640938"/>
    <w:rsid w:val="00657C72"/>
    <w:rsid w:val="00666443"/>
    <w:rsid w:val="00675813"/>
    <w:rsid w:val="006812D8"/>
    <w:rsid w:val="00686116"/>
    <w:rsid w:val="0069325C"/>
    <w:rsid w:val="006A041A"/>
    <w:rsid w:val="006D38A5"/>
    <w:rsid w:val="006F3ACC"/>
    <w:rsid w:val="006F4154"/>
    <w:rsid w:val="00704567"/>
    <w:rsid w:val="007048C2"/>
    <w:rsid w:val="00717409"/>
    <w:rsid w:val="00726D75"/>
    <w:rsid w:val="00740D15"/>
    <w:rsid w:val="00777359"/>
    <w:rsid w:val="00782BD6"/>
    <w:rsid w:val="007D27CC"/>
    <w:rsid w:val="007D785A"/>
    <w:rsid w:val="007E6FA4"/>
    <w:rsid w:val="007F2F92"/>
    <w:rsid w:val="00813238"/>
    <w:rsid w:val="00825839"/>
    <w:rsid w:val="00832823"/>
    <w:rsid w:val="00833640"/>
    <w:rsid w:val="00842AF6"/>
    <w:rsid w:val="00873FEB"/>
    <w:rsid w:val="00877B56"/>
    <w:rsid w:val="008851D0"/>
    <w:rsid w:val="00885CBD"/>
    <w:rsid w:val="0088731F"/>
    <w:rsid w:val="008A274C"/>
    <w:rsid w:val="008A4C8B"/>
    <w:rsid w:val="008A6FCF"/>
    <w:rsid w:val="008D33F3"/>
    <w:rsid w:val="008E1585"/>
    <w:rsid w:val="008F1B42"/>
    <w:rsid w:val="008F6183"/>
    <w:rsid w:val="00903562"/>
    <w:rsid w:val="00904A16"/>
    <w:rsid w:val="009177F0"/>
    <w:rsid w:val="00927D13"/>
    <w:rsid w:val="00931AE6"/>
    <w:rsid w:val="00937892"/>
    <w:rsid w:val="00943CD6"/>
    <w:rsid w:val="0094517A"/>
    <w:rsid w:val="009554F1"/>
    <w:rsid w:val="009635C4"/>
    <w:rsid w:val="00992B2F"/>
    <w:rsid w:val="009965B5"/>
    <w:rsid w:val="009A4D30"/>
    <w:rsid w:val="009A5592"/>
    <w:rsid w:val="009B7882"/>
    <w:rsid w:val="009C2DC7"/>
    <w:rsid w:val="009D522F"/>
    <w:rsid w:val="009D58BC"/>
    <w:rsid w:val="009D6317"/>
    <w:rsid w:val="009D723B"/>
    <w:rsid w:val="009E3458"/>
    <w:rsid w:val="009F2B91"/>
    <w:rsid w:val="00A177D5"/>
    <w:rsid w:val="00A17EF0"/>
    <w:rsid w:val="00A2452C"/>
    <w:rsid w:val="00A42E3E"/>
    <w:rsid w:val="00A46274"/>
    <w:rsid w:val="00A4723F"/>
    <w:rsid w:val="00A522CD"/>
    <w:rsid w:val="00A60AF3"/>
    <w:rsid w:val="00A626FE"/>
    <w:rsid w:val="00A75468"/>
    <w:rsid w:val="00A83BEE"/>
    <w:rsid w:val="00A87694"/>
    <w:rsid w:val="00AB404A"/>
    <w:rsid w:val="00AC2BA4"/>
    <w:rsid w:val="00AC32EC"/>
    <w:rsid w:val="00AC3C02"/>
    <w:rsid w:val="00AC77A6"/>
    <w:rsid w:val="00AD0F00"/>
    <w:rsid w:val="00AD1996"/>
    <w:rsid w:val="00AE07D6"/>
    <w:rsid w:val="00AE3D5F"/>
    <w:rsid w:val="00B01B78"/>
    <w:rsid w:val="00B237A0"/>
    <w:rsid w:val="00B25D6F"/>
    <w:rsid w:val="00B268D6"/>
    <w:rsid w:val="00B41F8C"/>
    <w:rsid w:val="00B56094"/>
    <w:rsid w:val="00B561E9"/>
    <w:rsid w:val="00B575BD"/>
    <w:rsid w:val="00B7231D"/>
    <w:rsid w:val="00BA05BD"/>
    <w:rsid w:val="00BA43EF"/>
    <w:rsid w:val="00BB1392"/>
    <w:rsid w:val="00BB6F79"/>
    <w:rsid w:val="00BE2E4D"/>
    <w:rsid w:val="00BE4658"/>
    <w:rsid w:val="00C011E3"/>
    <w:rsid w:val="00C11573"/>
    <w:rsid w:val="00C14E72"/>
    <w:rsid w:val="00C23236"/>
    <w:rsid w:val="00C375CB"/>
    <w:rsid w:val="00C41792"/>
    <w:rsid w:val="00C423D2"/>
    <w:rsid w:val="00C54C09"/>
    <w:rsid w:val="00C56593"/>
    <w:rsid w:val="00C67176"/>
    <w:rsid w:val="00C71243"/>
    <w:rsid w:val="00C74C9A"/>
    <w:rsid w:val="00CA2791"/>
    <w:rsid w:val="00CC0884"/>
    <w:rsid w:val="00CC1EFA"/>
    <w:rsid w:val="00CC20E6"/>
    <w:rsid w:val="00CC4E71"/>
    <w:rsid w:val="00CF2C5D"/>
    <w:rsid w:val="00D00F34"/>
    <w:rsid w:val="00D02656"/>
    <w:rsid w:val="00D12F44"/>
    <w:rsid w:val="00D22842"/>
    <w:rsid w:val="00D262A8"/>
    <w:rsid w:val="00D31811"/>
    <w:rsid w:val="00D5158D"/>
    <w:rsid w:val="00D67D2C"/>
    <w:rsid w:val="00D7343F"/>
    <w:rsid w:val="00D92258"/>
    <w:rsid w:val="00D9332F"/>
    <w:rsid w:val="00D96730"/>
    <w:rsid w:val="00DA02AE"/>
    <w:rsid w:val="00DC2ADB"/>
    <w:rsid w:val="00DF2460"/>
    <w:rsid w:val="00E0276C"/>
    <w:rsid w:val="00E047F1"/>
    <w:rsid w:val="00E21E5C"/>
    <w:rsid w:val="00E33830"/>
    <w:rsid w:val="00E42A2A"/>
    <w:rsid w:val="00E43F1F"/>
    <w:rsid w:val="00E52D53"/>
    <w:rsid w:val="00E5343E"/>
    <w:rsid w:val="00E53F6F"/>
    <w:rsid w:val="00E66FE2"/>
    <w:rsid w:val="00E7278B"/>
    <w:rsid w:val="00E773A1"/>
    <w:rsid w:val="00E77618"/>
    <w:rsid w:val="00E87A54"/>
    <w:rsid w:val="00E91527"/>
    <w:rsid w:val="00EA2533"/>
    <w:rsid w:val="00EA4ED7"/>
    <w:rsid w:val="00EB67A6"/>
    <w:rsid w:val="00EC0778"/>
    <w:rsid w:val="00EC22C2"/>
    <w:rsid w:val="00ED2A67"/>
    <w:rsid w:val="00ED3184"/>
    <w:rsid w:val="00EE5E0C"/>
    <w:rsid w:val="00EF04A3"/>
    <w:rsid w:val="00EF0A55"/>
    <w:rsid w:val="00EF5A43"/>
    <w:rsid w:val="00EF6C48"/>
    <w:rsid w:val="00EF6DD9"/>
    <w:rsid w:val="00F021DC"/>
    <w:rsid w:val="00F14062"/>
    <w:rsid w:val="00F20093"/>
    <w:rsid w:val="00F20A9B"/>
    <w:rsid w:val="00F2318E"/>
    <w:rsid w:val="00F358A2"/>
    <w:rsid w:val="00F45C6D"/>
    <w:rsid w:val="00F91002"/>
    <w:rsid w:val="00F93817"/>
    <w:rsid w:val="00F94911"/>
    <w:rsid w:val="00FA57CC"/>
    <w:rsid w:val="00FA6F44"/>
    <w:rsid w:val="00FB23D1"/>
    <w:rsid w:val="00FB593F"/>
    <w:rsid w:val="00FB69C7"/>
    <w:rsid w:val="00FE4E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oNotEmbedSmartTags/>
  <w:decimalSymbol w:val=","/>
  <w:listSeparator w:val=";"/>
  <w14:docId w14:val="0AB284D8"/>
  <w15:chartTrackingRefBased/>
  <w15:docId w15:val="{6233715C-2560-450C-BDD8-7B250DF5C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Standard block"/>
    <w:qFormat/>
    <w:rsid w:val="00E330A5"/>
    <w:pPr>
      <w:widowControl w:val="0"/>
      <w:spacing w:line="260" w:lineRule="exact"/>
      <w:jc w:val="both"/>
    </w:pPr>
    <w:rPr>
      <w:rFonts w:ascii="Century Gothic" w:hAnsi="Century Gothic"/>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aliases w:val="tabelle bzaek kopfzeile"/>
    <w:basedOn w:val="NormaleTabelle"/>
    <w:rsid w:val="000B375E"/>
    <w:pPr>
      <w:spacing w:line="260" w:lineRule="exact"/>
    </w:pPr>
    <w:rPr>
      <w:rFonts w:ascii="Century Gothic" w:hAnsi="Century Gothic"/>
      <w:color w:val="000000"/>
      <w:sz w:val="18"/>
    </w:rPr>
    <w:tblPr>
      <w:tblBorders>
        <w:insideH w:val="single" w:sz="8" w:space="0" w:color="808080"/>
      </w:tblBorders>
    </w:tblPr>
    <w:tblStylePr w:type="firstRow">
      <w:rPr>
        <w:rFonts w:ascii="Courier" w:hAnsi="Courier"/>
        <w:sz w:val="18"/>
      </w:rPr>
      <w:tblPr/>
      <w:tcPr>
        <w:tcBorders>
          <w:top w:val="nil"/>
          <w:left w:val="nil"/>
          <w:bottom w:val="nil"/>
          <w:right w:val="nil"/>
          <w:insideH w:val="nil"/>
          <w:insideV w:val="nil"/>
          <w:tl2br w:val="nil"/>
          <w:tr2bl w:val="nil"/>
        </w:tcBorders>
      </w:tcPr>
    </w:tblStylePr>
  </w:style>
  <w:style w:type="paragraph" w:customStyle="1" w:styleId="mitgliederrundschreiben">
    <w:name w:val="mitgliederrundschreiben"/>
    <w:basedOn w:val="Standard"/>
    <w:rsid w:val="00F71CA0"/>
    <w:pPr>
      <w:spacing w:line="400" w:lineRule="exact"/>
    </w:pPr>
    <w:rPr>
      <w:sz w:val="40"/>
    </w:rPr>
  </w:style>
  <w:style w:type="paragraph" w:styleId="Kopfzeile">
    <w:name w:val="header"/>
    <w:basedOn w:val="Standard"/>
    <w:rsid w:val="00B2008E"/>
    <w:pPr>
      <w:tabs>
        <w:tab w:val="center" w:pos="4703"/>
        <w:tab w:val="right" w:pos="9406"/>
      </w:tabs>
    </w:pPr>
  </w:style>
  <w:style w:type="paragraph" w:customStyle="1" w:styleId="infozeile">
    <w:name w:val="infozeile"/>
    <w:basedOn w:val="Standard"/>
    <w:rsid w:val="00B2008E"/>
    <w:pPr>
      <w:spacing w:after="80"/>
    </w:pPr>
    <w:rPr>
      <w:sz w:val="16"/>
    </w:rPr>
  </w:style>
  <w:style w:type="character" w:styleId="Seitenzahl">
    <w:name w:val="page number"/>
    <w:basedOn w:val="Absatz-Standardschriftart"/>
    <w:rsid w:val="00B2008E"/>
  </w:style>
  <w:style w:type="paragraph" w:styleId="Fuzeile">
    <w:name w:val="footer"/>
    <w:basedOn w:val="Standard"/>
    <w:semiHidden/>
    <w:rsid w:val="00B2008E"/>
    <w:pPr>
      <w:tabs>
        <w:tab w:val="center" w:pos="4703"/>
        <w:tab w:val="right" w:pos="9406"/>
      </w:tabs>
    </w:pPr>
  </w:style>
  <w:style w:type="paragraph" w:styleId="Sprechblasentext">
    <w:name w:val="Balloon Text"/>
    <w:basedOn w:val="Standard"/>
    <w:semiHidden/>
    <w:rsid w:val="00390A47"/>
    <w:rPr>
      <w:rFonts w:ascii="Tahoma" w:hAnsi="Tahoma" w:cs="Tahoma"/>
      <w:sz w:val="16"/>
      <w:szCs w:val="16"/>
    </w:rPr>
  </w:style>
  <w:style w:type="paragraph" w:customStyle="1" w:styleId="tabklein">
    <w:name w:val="tab klein"/>
    <w:basedOn w:val="Standard"/>
    <w:rsid w:val="004F744A"/>
    <w:pPr>
      <w:spacing w:line="240" w:lineRule="auto"/>
    </w:pPr>
    <w:rPr>
      <w:sz w:val="2"/>
    </w:rPr>
  </w:style>
  <w:style w:type="paragraph" w:customStyle="1" w:styleId="bundeszahnaerztekammer">
    <w:name w:val="bundeszahnaerztekammer"/>
    <w:basedOn w:val="Standard"/>
    <w:rsid w:val="00B62DC7"/>
    <w:rPr>
      <w:rFonts w:ascii="Century Gothic Bold" w:hAnsi="Century Gothic Bold"/>
      <w:color w:val="000000"/>
    </w:rPr>
  </w:style>
  <w:style w:type="paragraph" w:customStyle="1" w:styleId="abteilung">
    <w:name w:val="abteilung"/>
    <w:basedOn w:val="Standard"/>
    <w:rsid w:val="00B62DC7"/>
    <w:rPr>
      <w:rFonts w:ascii="Century Gothic Bold" w:hAnsi="Century Gothic Bold"/>
      <w:color w:val="808080"/>
    </w:rPr>
  </w:style>
  <w:style w:type="paragraph" w:customStyle="1" w:styleId="berschrift">
    <w:name w:val="überschrift"/>
    <w:basedOn w:val="Standard"/>
    <w:rsid w:val="00E330A5"/>
    <w:rPr>
      <w:b/>
    </w:rPr>
  </w:style>
  <w:style w:type="character" w:styleId="Hyperlink">
    <w:name w:val="Hyperlink"/>
    <w:rsid w:val="000B375E"/>
    <w:rPr>
      <w:color w:val="0000FF"/>
      <w:u w:val="single"/>
    </w:rPr>
  </w:style>
  <w:style w:type="paragraph" w:customStyle="1" w:styleId="pmueberschrift">
    <w:name w:val="pm ueberschrift"/>
    <w:basedOn w:val="Standard"/>
    <w:rsid w:val="00284278"/>
    <w:pPr>
      <w:spacing w:line="360" w:lineRule="exact"/>
    </w:pPr>
    <w:rPr>
      <w:sz w:val="28"/>
    </w:rPr>
  </w:style>
  <w:style w:type="paragraph" w:customStyle="1" w:styleId="pmunterberschrift">
    <w:name w:val="pm unterüberschrift"/>
    <w:basedOn w:val="Standard"/>
    <w:rsid w:val="0025539C"/>
    <w:pPr>
      <w:widowControl/>
    </w:pPr>
    <w:rPr>
      <w:b/>
    </w:rPr>
  </w:style>
  <w:style w:type="paragraph" w:customStyle="1" w:styleId="fusszeile">
    <w:name w:val="fusszeile"/>
    <w:basedOn w:val="Standard"/>
    <w:rsid w:val="00C67176"/>
    <w:pPr>
      <w:spacing w:line="200" w:lineRule="exact"/>
    </w:pPr>
    <w:rPr>
      <w:color w:val="808080"/>
      <w:sz w:val="14"/>
    </w:rPr>
  </w:style>
  <w:style w:type="character" w:customStyle="1" w:styleId="BesuchterHyperlink">
    <w:name w:val="BesuchterHyperlink"/>
    <w:rsid w:val="00E7278B"/>
    <w:rPr>
      <w:color w:val="800080"/>
      <w:u w:val="single"/>
    </w:rPr>
  </w:style>
  <w:style w:type="character" w:styleId="NichtaufgelsteErwhnung">
    <w:name w:val="Unresolved Mention"/>
    <w:basedOn w:val="Absatz-Standardschriftart"/>
    <w:uiPriority w:val="99"/>
    <w:semiHidden/>
    <w:unhideWhenUsed/>
    <w:rsid w:val="00AE07D6"/>
    <w:rPr>
      <w:color w:val="605E5C"/>
      <w:shd w:val="clear" w:color="auto" w:fill="E1DFDD"/>
    </w:rPr>
  </w:style>
  <w:style w:type="paragraph" w:styleId="berarbeitung">
    <w:name w:val="Revision"/>
    <w:hidden/>
    <w:uiPriority w:val="99"/>
    <w:semiHidden/>
    <w:rsid w:val="00E87A54"/>
    <w:rPr>
      <w:rFonts w:ascii="Century Gothic" w:hAnsi="Century Gothic"/>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219808">
      <w:bodyDiv w:val="1"/>
      <w:marLeft w:val="0"/>
      <w:marRight w:val="0"/>
      <w:marTop w:val="0"/>
      <w:marBottom w:val="0"/>
      <w:divBdr>
        <w:top w:val="none" w:sz="0" w:space="0" w:color="auto"/>
        <w:left w:val="none" w:sz="0" w:space="0" w:color="auto"/>
        <w:bottom w:val="none" w:sz="0" w:space="0" w:color="auto"/>
        <w:right w:val="none" w:sz="0" w:space="0" w:color="auto"/>
      </w:divBdr>
    </w:div>
    <w:div w:id="334505198">
      <w:bodyDiv w:val="1"/>
      <w:marLeft w:val="0"/>
      <w:marRight w:val="0"/>
      <w:marTop w:val="0"/>
      <w:marBottom w:val="0"/>
      <w:divBdr>
        <w:top w:val="none" w:sz="0" w:space="0" w:color="auto"/>
        <w:left w:val="none" w:sz="0" w:space="0" w:color="auto"/>
        <w:bottom w:val="none" w:sz="0" w:space="0" w:color="auto"/>
        <w:right w:val="none" w:sz="0" w:space="0" w:color="auto"/>
      </w:divBdr>
    </w:div>
    <w:div w:id="186732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esse@bzaek.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I:\VORLAGEN\10%20presse\bzaek-pkv\PM%20BZ&#196;K_%20PKV.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43A9E-961C-4A78-93AE-89FF185A9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 BZÄK_ PKV.dotx</Template>
  <TotalTime>0</TotalTime>
  <Pages>2</Pages>
  <Words>424</Words>
  <Characters>2968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Bundeszahnärztekammer</vt:lpstr>
    </vt:vector>
  </TitlesOfParts>
  <Company>FH Kaiserslautern</Company>
  <LinksUpToDate>false</LinksUpToDate>
  <CharactersWithSpaces>3386</CharactersWithSpaces>
  <SharedDoc>false</SharedDoc>
  <HLinks>
    <vt:vector size="6" baseType="variant">
      <vt:variant>
        <vt:i4>1048610</vt:i4>
      </vt:variant>
      <vt:variant>
        <vt:i4>0</vt:i4>
      </vt:variant>
      <vt:variant>
        <vt:i4>0</vt:i4>
      </vt:variant>
      <vt:variant>
        <vt:i4>5</vt:i4>
      </vt:variant>
      <vt:variant>
        <vt:lpwstr>mailto:presse@bzaek.de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Bundeszahnärztekammer</dc:title>
  <dc:subject/>
  <dc:creator>Frey, Judith</dc:creator>
  <cp:keywords/>
  <cp:lastModifiedBy>Bauer, Eric</cp:lastModifiedBy>
  <cp:revision>6</cp:revision>
  <cp:lastPrinted>2013-03-12T11:52:00Z</cp:lastPrinted>
  <dcterms:created xsi:type="dcterms:W3CDTF">2025-06-05T11:34:00Z</dcterms:created>
  <dcterms:modified xsi:type="dcterms:W3CDTF">2025-06-06T08:11:00Z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000800281d0000000000010243100207f6000400038000</vt:lpwstr>
  </property>
</Properties>
</file>